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408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  <w:r>
        <w:rPr>
          <w:rFonts w:cs="Times New Roman"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‌‌</w:t>
      </w:r>
      <w:r>
        <w:rPr>
          <w:rFonts w:cs="Times New Roman" w:ascii="Times New Roman" w:hAnsi="Times New Roman"/>
          <w:color w:val="000000"/>
          <w:sz w:val="28"/>
          <w:lang w:val="ru-RU"/>
        </w:rPr>
        <w:t>​</w:t>
      </w:r>
      <w:r>
        <w:rPr>
          <w:rFonts w:cs="Times New Roman"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tbl>
      <w:tblPr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Н.А. Сергеева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О.Д. Хомушку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№115-од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2023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lang w:val="ru-RU"/>
        </w:rPr>
        <w:t>для обучающихся 8 класса основного общего образования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/>
      </w:pPr>
      <w:r>
        <w:rPr>
          <w:rFonts w:eastAsia="Calibri" w:cs="Times New Roman" w:ascii="Times New Roman" w:hAnsi="Times New Roman"/>
          <w:bCs/>
          <w:color w:val="000000"/>
          <w:spacing w:val="-2"/>
          <w:sz w:val="28"/>
          <w:szCs w:val="24"/>
          <w:highlight w:val="white"/>
          <w:lang w:val="ru-RU" w:eastAsia="ar-SA"/>
        </w:rPr>
        <w:t>​</w:t>
      </w:r>
      <w:bookmarkStart w:id="1" w:name="8777abab-62ad-4e6d-bb66-8ccfe85cfe1b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Кызыл - 2023</w:t>
      </w:r>
      <w:bookmarkEnd w:id="1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‌ ‌</w:t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Style18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hd w:fill="FFFFFF" w:val="clear"/>
        <w:autoSpaceDE w:val="false"/>
        <w:rPr>
          <w:rFonts w:ascii="Times New Roman" w:hAnsi="Times New Roman" w:eastAsia="Calibri" w:cs="Times New Roman"/>
          <w:b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;ＭＳ 明朝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;ＭＳ 明朝" w:cs="Times New Roman"/>
          <w:b/>
          <w:b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 w:eastAsia="MS Mincho;ＭＳ 明朝" w:cs="Times New Roman"/>
          <w:b/>
          <w:b/>
          <w:bCs/>
          <w:sz w:val="24"/>
          <w:szCs w:val="24"/>
          <w:lang w:eastAsia="ru-RU"/>
        </w:rPr>
      </w:pPr>
      <w:r>
        <w:rPr>
          <w:rFonts w:eastAsia="MS Mincho;ＭＳ 明朝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hd w:fill="FFFFFF" w:val="clear"/>
        <w:spacing w:before="0" w:after="0"/>
        <w:ind w:left="0" w:right="0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Рабочая программа учебного предмета «Биология» для 8 класса составлена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2010 г. №1897, на основе примерной программы основного общего образования по биологии с учетом авторской программы по биологии для 8 класса «Человек» авторов В.В.Пасечника, В.В. Латюшина, В.М. Пакуловой (Г.М. Пальдяева. Программы для общеобразовательных учреждений. Биология. 5-11классы. Сборник программ. Дрофа, 2012г).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ее многообразии и эволюции. Отбор содержания проведён с учётом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Согласно действующему Базисному учебному плану рабочая программа для 8-го класса предусматривает обучение биологии в объеме 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2 часа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неделю, 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всего 68 часов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. Рабочая программа ориентирована на использование </w:t>
      </w: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учебника: 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Д.В. Колесов и др. Биология. Человек. 8 кл. - Москва: «Дрофа», 2017 г.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рабочей программе нашли отражение 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цели и задачи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 изучения биологии на ступени основного общего образования, изложенные в пояснительной записке к Примерной программе по биологии. Они формируются на нескольких уровнях:</w:t>
      </w:r>
    </w:p>
    <w:p>
      <w:pPr>
        <w:pStyle w:val="Normal"/>
        <w:numPr>
          <w:ilvl w:val="0"/>
          <w:numId w:val="10"/>
        </w:numPr>
        <w:shd w:fill="FFFFFF" w:val="clear"/>
        <w:spacing w:before="0" w:after="0"/>
        <w:ind w:left="720" w:right="0" w:firstLine="710"/>
        <w:jc w:val="both"/>
        <w:rPr>
          <w:rFonts w:ascii="Times New Roman" w:hAnsi="Times New Roman" w:cs="Times New Roman"/>
          <w:b/>
          <w:b/>
          <w:bCs/>
          <w:i/>
          <w:i/>
          <w:i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Метапредметном:</w:t>
      </w:r>
    </w:p>
    <w:p>
      <w:pPr>
        <w:pStyle w:val="Normal"/>
        <w:numPr>
          <w:ilvl w:val="0"/>
          <w:numId w:val="8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овладение составляющими исследовательской и проектной деятельности;</w:t>
      </w:r>
    </w:p>
    <w:p>
      <w:pPr>
        <w:pStyle w:val="Normal"/>
        <w:numPr>
          <w:ilvl w:val="0"/>
          <w:numId w:val="8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умение 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</w:r>
    </w:p>
    <w:p>
      <w:pPr>
        <w:pStyle w:val="Normal"/>
        <w:numPr>
          <w:ilvl w:val="0"/>
          <w:numId w:val="8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способность выбирать целевые и смысловые установки в своих действиях и поступках по отношению к живой природе, своему здоровью;</w:t>
      </w:r>
    </w:p>
    <w:p>
      <w:pPr>
        <w:pStyle w:val="Normal"/>
        <w:numPr>
          <w:ilvl w:val="0"/>
          <w:numId w:val="8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умение использовать речевые средства для дискуссии, сравнивать разные точки зрения, отстаивать свою позицию;</w:t>
      </w:r>
    </w:p>
    <w:p>
      <w:pPr>
        <w:pStyle w:val="Normal"/>
        <w:numPr>
          <w:ilvl w:val="0"/>
          <w:numId w:val="3"/>
        </w:numPr>
        <w:shd w:fill="FFFFFF" w:val="clear"/>
        <w:spacing w:before="0" w:after="0"/>
        <w:ind w:left="720" w:right="0" w:firstLine="710"/>
        <w:jc w:val="both"/>
        <w:rPr>
          <w:rFonts w:ascii="Times New Roman" w:hAnsi="Times New Roman" w:cs="Times New Roman"/>
          <w:b/>
          <w:b/>
          <w:bCs/>
          <w:i/>
          <w:i/>
          <w:i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Предметном: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выделение существенных признаков биологических объектов (клеток, тканей, органов, систем органов, организмов);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соблюдение мер профилактики заболеваний;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объяснение роли биологии в практической деятельности людей, роли различных организмов в жизни человека;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различие на таблицах частей и органоидов клетки, органов человека;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сравнение биологических объектов, умение делать выводы на основе сравнения;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выявление приспособлений организма человека к среде обитания;</w:t>
      </w:r>
    </w:p>
    <w:p>
      <w:pPr>
        <w:pStyle w:val="Normal"/>
        <w:numPr>
          <w:ilvl w:val="0"/>
          <w:numId w:val="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овладение методами биологической науки: наблюдение и описание, постановка биологических экспериментов и объяснение их результатов.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Данная программа составлена для реализации курса биология в 8 классе, который является частью предметной области естественнонаучных дисциплин.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</w:t>
      </w: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 Нумерация лабораторных работ (ввиду специфики курса) дана в соответствии с их расположением в перечне лабораторных и практических работ, представленном в Примерной программе. Все лабораторные работы являются этапами комбинированных уроков и могут оцениваться по усмотрению учителя.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Выполнение лабораторных работ является фундаментом изучения биологии в основной школе. Наблюдая явления, рассматривая ткани и органы, проводя опыты, учащиеся извлекают полезную информацию самостоятельно. Это те знания, которым они доверяют, об этом же написано в учебнике и рассказывал учитель. В отдельных случаях, когда нельзя самим проверить информацию, учащиеся могут верить учителю на слово. Проведение лабораторных работ, постановка опытов, наблюдение развивают практическое мышление, требовательность к результатам работы. Умение проверять теорию практически, осмысливать и объективно оценивать информацию пригодится учащимся в их повседневной практической деятельности. Проведение лабораторных работ исследовательским методом развивает творческий потенциал учащихся.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Для текущего тематического контроля и оценки знаний в системе уроков предусмотрены в конце каждой темы обобщающие уроки.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информации, владеющей основами исследовательской и проектной деятельности.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эволюционных процессов открывает возможность для осмысленного восприятия всего разнообразия экологических проблем, существующих в современном мире. Система учебных занятий призвана способствовать усилению мотивации к познанию и творчеству, воспитанию личностно и общественно востребованных качеств.</w:t>
      </w:r>
    </w:p>
    <w:p>
      <w:pPr>
        <w:pStyle w:val="Normal"/>
        <w:shd w:fill="FFFFFF" w:val="clear"/>
        <w:spacing w:before="0" w:after="0"/>
        <w:ind w:left="42" w:right="18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 организации процесса обучения в рамках данной программы предполагается применением следующих педагогических технологий обучения: технология развития критического мышления, учебно-исследовательская и проектная деятельность, проблемные уроки. Внеурочная деятельность по предмету предусматривается в формах: экскурсии, индивидуально-групповые занятия.</w:t>
      </w:r>
    </w:p>
    <w:p>
      <w:pPr>
        <w:pStyle w:val="Normal"/>
        <w:shd w:fill="FFFFFF" w:val="clear"/>
        <w:spacing w:before="0" w:after="0"/>
        <w:ind w:left="28" w:right="28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>
      <w:pPr>
        <w:pStyle w:val="Normal"/>
        <w:shd w:fill="FFFFFF" w:val="clear"/>
        <w:spacing w:before="0" w:after="0"/>
        <w:ind w:left="42" w:right="18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Изучение предмета проводится в течение одного учебного года. Последовательность тем обусловлена логикой развития основных анатомических, физиологических и гигиенических понятий о человеке и способствует формированию научного мировоззрения и развитию глубокого понимания сущности человека как живого организма.</w:t>
      </w:r>
    </w:p>
    <w:p>
      <w:pPr>
        <w:pStyle w:val="Normal"/>
        <w:shd w:fill="FFFFFF" w:val="clear"/>
        <w:spacing w:before="0" w:after="0"/>
        <w:ind w:left="28" w:right="28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Рабочая программа для 8 класса предусматривает изучение материала в следующей последовательности. На первых уроках курса определяется место человека в природе, раскрываются предмет и методы анатомии, физиологии и гигиены, приводится знакомство с разноуровневой организацией организма человека. На последующих уроках дается обзор основных систем органов, вводятся сведения об обмене веществ, нервной и гуморальной системах, их связи, анализаторах, поведении и психике. На последних занятиях рассматриваются индивидуальное развитие человека, наследственные и приобретенные качества личности.</w:t>
      </w:r>
    </w:p>
    <w:p>
      <w:pPr>
        <w:pStyle w:val="Normal"/>
        <w:shd w:fill="FFFFFF" w:val="clear"/>
        <w:spacing w:before="0" w:after="0"/>
        <w:ind w:left="-12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Основной формой обучения является урок, типы которого могут быть: уроки усвоения новой учебной информации; уроки формирования практических умений и </w:t>
      </w:r>
    </w:p>
    <w:p>
      <w:pPr>
        <w:pStyle w:val="Normal"/>
        <w:shd w:fill="FFFFFF" w:val="clear"/>
        <w:spacing w:before="0" w:after="0"/>
        <w:ind w:left="-120" w:right="0" w:hanging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работы, практикумы, конференции, игры, тренинги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ней так 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Изучение биологического материала позволяет решать задачи экологического, эстетического, патриотического, физического, трудового, санитарно – гигиенического, полового воспитания школьников. Учащиеся должны хорошо понимать, что человек - часть природы, его жизнь зависит от неё и поэтому он обязан сохранить природу для себя и последующих поколений людей.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Программа предусматривает формирование у учащихся </w:t>
      </w: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общеучебных умений и навыков, универсальных способов деятельности и ключевых компетенций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. В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Реализация рабочей программы направлена на достижение следующих 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целей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 изучения биологии в основной школе: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освоение знаний о роли биологической науки в формировании современной естественно-научной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формирование способности и готовности использовать приобретенные знания и умения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жизни.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обеспечить усвоение учащимися основных положений биологической науки о строении, жизнедеятельности организма человека; об его индивидуальном и историческом развитии; о системе органического мира, структуре и функционировании человеческого общества.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обеспечить понимание научной картины мира, материальной сущности и диалектического характера биологических процессов и явлений, роль и место человека в биосфере, активной роли человека как социального существа.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обеспечить экологическое образование и знание, формирование знаний об организации и эволюции органического мира.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осуществлять гигиеническое и половое воспитание учащихся в органической связи с их нравственным воспитанием.</w:t>
      </w:r>
    </w:p>
    <w:p>
      <w:pPr>
        <w:pStyle w:val="Normal"/>
        <w:numPr>
          <w:ilvl w:val="0"/>
          <w:numId w:val="5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сформировать умение учебного труда, как важного условия нормализации учебной нагрузки учащихся, прочности усвоения ими основных знаний, необходимого условия успешного решения задач развития логического мышления школьников, их воспитания.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>
      <w:pPr>
        <w:pStyle w:val="Normal"/>
        <w:shd w:fill="FFFFFF" w:val="clear"/>
        <w:spacing w:before="0" w:after="0"/>
        <w:ind w:left="24" w:right="24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Особое внимание уделяется познавательной активности учащихся, их мотивированности к самостоятельной учебной работе.</w:t>
      </w:r>
    </w:p>
    <w:p>
      <w:pPr>
        <w:pStyle w:val="Normal"/>
        <w:shd w:fill="FFFFFF" w:val="clear"/>
        <w:spacing w:before="0" w:after="0"/>
        <w:ind w:left="24" w:right="24" w:firstLine="71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hd w:fill="FFFFFF" w:val="clear"/>
        <w:spacing w:before="0" w:after="0"/>
        <w:ind w:left="0" w:right="0" w:firstLine="568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ПЛАНИРУЕМЫЕ РЕЗУЛЬТАТЫ ОСВОЕНИЯ ПРЕДМЕТА</w:t>
      </w:r>
    </w:p>
    <w:p>
      <w:pPr>
        <w:pStyle w:val="Normal"/>
        <w:shd w:fill="FFFFFF" w:val="clear"/>
        <w:spacing w:before="0" w:after="0"/>
        <w:ind w:left="0" w:right="0" w:firstLine="568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соответствии с требованиями Стандарта личностные, метапредметные, предметные результаты освоения учащимися программы по биологии в 8 классе отражают достижения: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 обучения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Учащиеся должны знать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:</w:t>
      </w:r>
    </w:p>
    <w:p>
      <w:pPr>
        <w:pStyle w:val="Normal"/>
        <w:numPr>
          <w:ilvl w:val="0"/>
          <w:numId w:val="12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особенности строения и процессов жизнедеятельности клетки.тканей, органов и систем органов человеческого организма;</w:t>
      </w:r>
    </w:p>
    <w:p>
      <w:pPr>
        <w:pStyle w:val="Normal"/>
        <w:numPr>
          <w:ilvl w:val="0"/>
          <w:numId w:val="12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</w:p>
    <w:p>
      <w:pPr>
        <w:pStyle w:val="Normal"/>
        <w:numPr>
          <w:ilvl w:val="0"/>
          <w:numId w:val="12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заболевания и заболевания систем органов, а также меры их профилактики;</w:t>
      </w:r>
    </w:p>
    <w:p>
      <w:pPr>
        <w:pStyle w:val="Normal"/>
        <w:numPr>
          <w:ilvl w:val="0"/>
          <w:numId w:val="12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вклады отечественных учёных в развитие наук: анатомии, физиологии, психологии, гигиены, медицины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i/>
          <w:i/>
          <w:i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Учащиеся должны уметь:</w:t>
      </w:r>
    </w:p>
    <w:p>
      <w:pPr>
        <w:pStyle w:val="Normal"/>
        <w:numPr>
          <w:ilvl w:val="0"/>
          <w:numId w:val="13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выделять существенные признаки строения и функционирования органов человеческого организма;</w:t>
      </w:r>
    </w:p>
    <w:p>
      <w:pPr>
        <w:pStyle w:val="Normal"/>
        <w:numPr>
          <w:ilvl w:val="0"/>
          <w:numId w:val="13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>
      <w:pPr>
        <w:pStyle w:val="Normal"/>
        <w:numPr>
          <w:ilvl w:val="0"/>
          <w:numId w:val="13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системе моральных норм ценностей по отношениюк собственному здоровью и здоровью других людей;</w:t>
      </w:r>
    </w:p>
    <w:p>
      <w:pPr>
        <w:pStyle w:val="Normal"/>
        <w:numPr>
          <w:ilvl w:val="0"/>
          <w:numId w:val="13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проводить несложные биологические эксперименты и объяснять их результаты;</w:t>
      </w:r>
    </w:p>
    <w:p>
      <w:pPr>
        <w:pStyle w:val="Normal"/>
        <w:numPr>
          <w:ilvl w:val="0"/>
          <w:numId w:val="13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получать информацию об организме человека из разных источников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Метапредметные результаты обучения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i/>
          <w:i/>
          <w:i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Учащиеся должны уметь: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устанавливать причинно-следственные связи между строением органов и выполняемой им функцией;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проводить биологические исследования и делать выводы на основе полученных результатов;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 ,рефератов, презинтаций;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находить в учебной и научно-популярной литературе информацию об заболеваниях организма человека, оформлять её в виде рефератов, докладов;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проводить исследовательскую и проектную работу;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выдвигать гипотезы о влиянии поведения самого человека и окружающей среды на его здоровье;</w:t>
      </w:r>
    </w:p>
    <w:p>
      <w:pPr>
        <w:pStyle w:val="Normal"/>
        <w:numPr>
          <w:ilvl w:val="0"/>
          <w:numId w:val="11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аргументировать свою точку в ходе дискуссии по обсуждению глобальных проблем: СПИД,наркомания,алкоголизм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Normal"/>
        <w:shd w:fill="FFFFFF" w:val="clear"/>
        <w:spacing w:before="0" w:after="0"/>
        <w:ind w:left="0" w:right="0" w:firstLine="710"/>
        <w:jc w:val="both"/>
        <w:rPr>
          <w:rFonts w:ascii="Times New Roman" w:hAnsi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Личностные результаты обучения</w:t>
      </w:r>
    </w:p>
    <w:p>
      <w:pPr>
        <w:pStyle w:val="Normal"/>
        <w:shd w:fill="FFFFFF" w:val="clear"/>
        <w:spacing w:before="0" w:after="0"/>
        <w:ind w:left="0" w:right="0" w:firstLine="710"/>
        <w:jc w:val="both"/>
        <w:rPr/>
      </w:pPr>
      <w:r>
        <w:rPr>
          <w:rFonts w:cs="Times New Roman" w:ascii="Times New Roman" w:hAnsi="Times New Roman"/>
          <w:i/>
          <w:iCs/>
          <w:color w:val="000000"/>
          <w:sz w:val="26"/>
          <w:szCs w:val="26"/>
          <w:lang w:eastAsia="ru-RU"/>
        </w:rPr>
        <w:t>Учащиеся должны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: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испытывать чувство гордости за российскую биологическую науку;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уметь выделять эстетические достоинства человеческого тела;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следить за соблюдением правил поведения в природе;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использовать на практике приёмы оказания первой помощи при простудах, ожогах, обморожениях, травмах, спасении утопающего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уметь рационально организовывать труд и отдых;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уметь проводить наблюдения за состоянием собственного организма;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понимать ценность здорового и безопасного образа жизни;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признавать ценность жизни во всех её проявлениях и необходимость ответственного, бережного отношения к окружающей среде;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осознавать значение семьи в жизни человека и общества;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принимать ценности семейной жизни;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уважительно и заботливо относиться к членам своей семьи;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понимать значение обучения для повседневной жизни и осознанного выбора профессии;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проводить работу над ошибками для внесения корректив в усваиваемые знания;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признавать право каждого на собственное мнение;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проявлять готовность к самостоятельным поступкам и действиям на благо природы;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уметь отстаивать свою точку зрения;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критично относиться к своим поступкам, нести ответственность за их последствия;</w:t>
      </w:r>
    </w:p>
    <w:p>
      <w:pPr>
        <w:pStyle w:val="Normal"/>
        <w:numPr>
          <w:ilvl w:val="0"/>
          <w:numId w:val="4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уметь слушать и слышать другое мнение, вести дискуссию, оперировать фактами как для доказательства, так и для опровержения существующего мнения.</w:t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280" w:after="28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fill="FFFFFF" w:val="clear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  <w:lang w:eastAsia="ru-RU"/>
        </w:rPr>
        <w:t> 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Литература и средства обучения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Пасечник В. В., Пакулова В. М., Латюшин В. В. Программы для общеобразовательных учреждений. Биология. 5-11 кл. – 7-е изд. – Москва: «Дрофа», 2010.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Колесов Д.В., Маш Р.Д., Беляев И.Н. Биология. Человек: учебник для 8 кл. общеобразовательных учебных заведений. – М.: Дрофа, 2017.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Готовимся к единому государственному экзамену: Биология/ Человек. – М.: Дрофа, 2004.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А.А.Каменский, Н.А Соколова, С.А. Титов. Вступительные экзамены: ваша оценка по биологии. – М.: Издательский центр «Вентана Граф», 1996.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А.А. Каменский и др. 1000 вопросов и ответов. Биология: учебное пособие для поступающих в вузы. – М.: Книжный дом «Университет», 1999.</w:t>
      </w:r>
    </w:p>
    <w:p>
      <w:pPr>
        <w:pStyle w:val="Normal"/>
        <w:numPr>
          <w:ilvl w:val="0"/>
          <w:numId w:val="6"/>
        </w:numPr>
        <w:shd w:fill="FFFFFF" w:val="clear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Г. И. Лернер Биология. Человек. Поурочные тесты и задания. – М.: Аквариум, 1998.</w:t>
      </w:r>
    </w:p>
    <w:p>
      <w:pPr>
        <w:pStyle w:val="Normal"/>
        <w:shd w:fill="FFFFFF" w:val="clear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32"/>
          <w:szCs w:val="32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  <w:lang w:eastAsia="ru-RU"/>
        </w:rPr>
        <w:t> </w:t>
      </w:r>
    </w:p>
    <w:p>
      <w:pPr>
        <w:pStyle w:val="Normal"/>
        <w:shd w:fill="FFFFFF" w:val="clear"/>
        <w:spacing w:before="0" w:after="0"/>
        <w:ind w:left="360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Список дополнительной литературы для учителя:</w:t>
      </w:r>
    </w:p>
    <w:p>
      <w:pPr>
        <w:pStyle w:val="Normal"/>
        <w:numPr>
          <w:ilvl w:val="0"/>
          <w:numId w:val="9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Оценка качества подготовки выпускников основной школы по биологии. 2-е изд., испр. - М.: Дрофа, 2000</w:t>
      </w:r>
    </w:p>
    <w:p>
      <w:pPr>
        <w:pStyle w:val="Normal"/>
        <w:numPr>
          <w:ilvl w:val="0"/>
          <w:numId w:val="9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Муртазин  Активные формы обучения биологии М., Просвещение, 1991</w:t>
      </w:r>
    </w:p>
    <w:p>
      <w:pPr>
        <w:pStyle w:val="Normal"/>
        <w:numPr>
          <w:ilvl w:val="0"/>
          <w:numId w:val="9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Лернер Г.И. Человек. Анатомия, физиология, гигиена. Поурочные тесты и задания. - М. Акварель, 1998.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Маш Р.Д. Человек и его здоровье. 8 кл. - М.: Мнемозина, 1998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Харрисон Дж., Уайнер Дж., Теннен Дж., Барникот Н. Биология человека. — М.: Мир,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Реймерс Н.Ф. Краткий словарь биологических терминов. – М., Просвещение, 1995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Журнал «Биология в школе»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«Открытая биология» - СД-диск компании «Физикон»</w:t>
      </w:r>
    </w:p>
    <w:p>
      <w:pPr>
        <w:pStyle w:val="Normal"/>
        <w:numPr>
          <w:ilvl w:val="0"/>
          <w:numId w:val="14"/>
        </w:numPr>
        <w:shd w:fill="FFFFFF" w:val="clear"/>
        <w:spacing w:before="0" w:after="0"/>
        <w:ind w:left="360" w:right="0" w:hanging="3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Регионализация курса биологии в образовательных учреждениях Республики Татарстан - Казань, 2002</w:t>
      </w:r>
    </w:p>
    <w:p>
      <w:pPr>
        <w:pStyle w:val="Normal"/>
        <w:shd w:fill="FFFFFF" w:val="clear"/>
        <w:spacing w:before="0" w:after="0"/>
        <w:ind w:left="360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Список дополнительной литературы для учащихся:</w:t>
      </w:r>
    </w:p>
    <w:p>
      <w:pPr>
        <w:pStyle w:val="Normal"/>
        <w:numPr>
          <w:ilvl w:val="0"/>
          <w:numId w:val="1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Энциклопедический словарь юного биолога  Сост. Аспиз М.Е. – М., Просвещение 1986</w:t>
      </w:r>
    </w:p>
    <w:p>
      <w:pPr>
        <w:pStyle w:val="Normal"/>
        <w:numPr>
          <w:ilvl w:val="0"/>
          <w:numId w:val="1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Журнал «Биология для школьников».</w:t>
      </w:r>
    </w:p>
    <w:p>
      <w:pPr>
        <w:pStyle w:val="Normal"/>
        <w:numPr>
          <w:ilvl w:val="0"/>
          <w:numId w:val="1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Реймерс Н.Ф. Краткий словарь биологических терминов. 1992, 1995 гг. "Просвещение"</w:t>
      </w:r>
    </w:p>
    <w:p>
      <w:pPr>
        <w:pStyle w:val="Normal"/>
        <w:numPr>
          <w:ilvl w:val="0"/>
          <w:numId w:val="17"/>
        </w:numPr>
        <w:shd w:fill="FFFFFF" w:val="clear"/>
        <w:spacing w:before="0" w:after="0"/>
        <w:ind w:left="360" w:right="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Батуев А.С. и др. Словарь основных терминов и понятий по анатомии, физиологии и гигиене. 1996 г. "Просвещение"</w:t>
      </w:r>
    </w:p>
    <w:p>
      <w:pPr>
        <w:pStyle w:val="Normal"/>
        <w:shd w:fill="FFFFFF" w:val="clear"/>
        <w:spacing w:before="0" w:after="0"/>
        <w:ind w:left="360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Электронные издания:</w:t>
      </w:r>
    </w:p>
    <w:p>
      <w:pPr>
        <w:pStyle w:val="Normal"/>
        <w:numPr>
          <w:ilvl w:val="0"/>
          <w:numId w:val="1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Открытая Биология 2.6. – Издательство «Новый диск», 2005.</w:t>
      </w:r>
    </w:p>
    <w:p>
      <w:pPr>
        <w:pStyle w:val="Normal"/>
        <w:numPr>
          <w:ilvl w:val="0"/>
          <w:numId w:val="1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1С: Репетитор. Биология. – ЗАО «1 С», 1998–2002 гг. Авторы – к.б.н. А.Г. Дмитриева, к.б.н. Н.А. Рябчикова</w:t>
      </w:r>
    </w:p>
    <w:p>
      <w:pPr>
        <w:pStyle w:val="Normal"/>
        <w:numPr>
          <w:ilvl w:val="0"/>
          <w:numId w:val="1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Открытая Биология 2.5 – ООО «Физикон», 2003 г. Автор – Д.И. Мамонтов / Под ред. к.б.н. А.В. Маталина.</w:t>
      </w:r>
    </w:p>
    <w:p>
      <w:pPr>
        <w:pStyle w:val="Normal"/>
        <w:numPr>
          <w:ilvl w:val="0"/>
          <w:numId w:val="1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Виртуальная школа Кирилла и Мефодия. Медиатека по биологии. – «Кирилл и Мефодий», 1999–2003 гг. Авторы – академик РНАИ В.Б. Захаров, д.п.н. Т.В. Иванова, к.б.н. А.В. Маталин, к.б.н. И.Ю. Баклушинская, Т.В. Анфимова.</w:t>
      </w:r>
    </w:p>
    <w:p>
      <w:pPr>
        <w:pStyle w:val="Normal"/>
        <w:numPr>
          <w:ilvl w:val="0"/>
          <w:numId w:val="16"/>
        </w:numPr>
        <w:shd w:fill="FFFFFF" w:val="clear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Единый государственный экзамен 2004. Тренажер по биологии. Пособие к экзамену.- В.М. Авторы - Арбесман, И.В. Копылов. ООО «Меридиан».</w:t>
      </w:r>
    </w:p>
    <w:p>
      <w:pPr>
        <w:pStyle w:val="Normal"/>
        <w:shd w:fill="FFFFFF" w:val="clear"/>
        <w:spacing w:before="0" w:after="0"/>
        <w:ind w:left="568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>
      <w:pPr>
        <w:pStyle w:val="Normal"/>
        <w:shd w:fill="FFFFFF" w:val="clear"/>
        <w:spacing w:before="0" w:after="0"/>
        <w:ind w:left="568" w:right="0" w:hanging="0"/>
        <w:jc w:val="both"/>
        <w:rPr/>
      </w:pPr>
      <w:hyperlink r:id="rId2">
        <w:r>
          <w:rPr>
            <w:rStyle w:val="Style12"/>
            <w:rFonts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www.bio.1september.ru</w:t>
        </w:r>
      </w:hyperlink>
    </w:p>
    <w:p>
      <w:pPr>
        <w:pStyle w:val="Normal"/>
        <w:shd w:fill="FFFFFF" w:val="clear"/>
        <w:spacing w:before="0" w:after="0"/>
        <w:ind w:left="568" w:right="0" w:hanging="0"/>
        <w:jc w:val="both"/>
        <w:rPr/>
      </w:pPr>
      <w:hyperlink r:id="rId3">
        <w:r>
          <w:rPr>
            <w:rStyle w:val="Style12"/>
            <w:rFonts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www.bio.nature.ru</w:t>
        </w:r>
      </w:hyperlink>
    </w:p>
    <w:p>
      <w:pPr>
        <w:pStyle w:val="Normal"/>
        <w:shd w:fill="FFFFFF" w:val="clear"/>
        <w:spacing w:before="0" w:after="0"/>
        <w:ind w:left="568" w:right="0" w:hanging="0"/>
        <w:jc w:val="both"/>
        <w:rPr/>
      </w:pPr>
      <w:hyperlink r:id="rId4">
        <w:r>
          <w:rPr>
            <w:rStyle w:val="Style12"/>
            <w:rFonts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www.edios.ru</w:t>
        </w:r>
      </w:hyperlink>
    </w:p>
    <w:p>
      <w:pPr>
        <w:pStyle w:val="Normal"/>
        <w:shd w:fill="FFFFFF" w:val="clear"/>
        <w:spacing w:before="0" w:after="0"/>
        <w:ind w:left="568" w:right="0" w:hanging="0"/>
        <w:jc w:val="both"/>
        <w:rPr>
          <w:rFonts w:ascii="Arial" w:hAnsi="Arial" w:cs="Arial"/>
          <w:color w:val="000000"/>
          <w:lang w:eastAsia="ru-RU"/>
        </w:rPr>
      </w:pPr>
      <w:hyperlink r:id="rId5">
        <w:r>
          <w:rPr>
            <w:rStyle w:val="Style12"/>
            <w:rFonts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www.km.ru/educftion</w:t>
        </w:r>
      </w:hyperlink>
    </w:p>
    <w:p>
      <w:pPr>
        <w:pStyle w:val="Normal"/>
        <w:rPr>
          <w:rFonts w:ascii="Arial" w:hAnsi="Arial" w:cs="Arial"/>
          <w:color w:val="000000"/>
          <w:lang w:eastAsia="ru-RU"/>
        </w:rPr>
      </w:pPr>
      <w:r>
        <w:rPr>
          <w:rFonts w:cs="Arial" w:ascii="Arial" w:hAnsi="Arial"/>
          <w:color w:val="000000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ascii="Arial" w:hAnsi="Arial" w:cs="Arial"/>
          <w:color w:val="000000"/>
          <w:lang w:eastAsia="ru-RU"/>
        </w:rPr>
      </w:pPr>
      <w:r>
        <w:rPr>
          <w:rFonts w:cs="Arial" w:ascii="Arial" w:hAnsi="Arial"/>
          <w:color w:val="00000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tbl>
      <w:tblPr>
        <w:tblW w:w="10552" w:type="dxa"/>
        <w:jc w:val="lef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6"/>
        <w:gridCol w:w="4847"/>
        <w:gridCol w:w="2669"/>
        <w:gridCol w:w="2070"/>
      </w:tblGrid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п\п урока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Науки, изучающие организм человека.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Здоровье и его охрана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§ 1, раб тетр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Становление наук о человеке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Систематическое положение человека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3, написать таксоном признаки человека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Историческое прошлое людей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4, выполнить задания в раб тетрадях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Расы человека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Общий обзор организма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6, выполнить задания в раб тетрадях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Клеточное строение организма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7,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Жизненные процессы клетки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7, ответить на вопросы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Ткани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8,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</w:t>
            </w: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«Изучение клеток и тканей организма человека»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7,8, работа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Рефлекторная регуляция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№2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«Самонаблюдение мигательного рефлекса и условия его проявления и торможения»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9, оформить выводы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нервной системы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44, задания в раб.тетрадях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Строение и отделы головного мозга.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45,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Передний мозг: промежуточный мозг и большие полушария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45, 46, работа с таблицей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Соматический и автономный отделы  нервной системы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9, 43-46, подг-ся к самост работе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ОДС, ее состав. Строение костей.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10, работа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3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«Микроскопическое строение кости»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10, отв на вопросы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3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Скелет человека. Осевой скелет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11, выучить названия костей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Скелет поясов и свободных конечностей: добавочный скелет.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12, выучить названия костей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Строение мышц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«Мышцы человеческого тела»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13,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скелетных мышц и их регуляция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«Утомление при статической работе»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Осанка. Плоскостопие. Повреждение скелета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6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«Выявление нарушений осанки и плоскостопия»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15, подготовиться к контрольной работе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по теме «Опорно-двигательная система»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Кровь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Лабораторная работа № 7 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«Состав крови»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17, зарисовать клетки крови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Иммунитет.  Борьба организма с инфекцией.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18, работа с дополнит лит-рой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Иммунология на службе здоровья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6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Транспортные системы организма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Круги кровообращения.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 №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«Функция венозных клапанов, изменение в тканях при перетяжках»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21, раб с тб,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Строение и работа сердца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22, работа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Движение крови по сосудам. Регуляция кровоснабжения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9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«Измерение скорости кровотока в сосудах ногтевого ложа»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23, стр 147, 148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сердечно-сосудистой системы.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10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«Реакция ССС на дозированную нагрузку»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24, читать дополнит лит-ру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Первая помощь при кровотечениях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25,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4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дыхания.  Органы дыхательной системы.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26, раб с рис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Легкие. Легочное и тканевое дыхание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27, отв на вопросы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Регуляция дыхания. Охрана воздушной среды.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28, читать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Функциональные возможности дыхательной системы как показатель здоровья.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11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«Измерение обхвата грудной клетки во время вдоха и выдоха и  ЖЕЛ»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29, подгот-ся к контрольной работе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 по теме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«ВСО. Кровеносная и дыхательная системы»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Питание и пищеварение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30, раб с тб,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Пищеварение в ротовой полости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31, рис. 92-94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Пищеварение в желудке и двенадцатиперстной кишке.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«Действие слюны на крахмал»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32, раб с рис, оформление выводов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Функции толстого и тонкого кишечника. Всасывание.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33, работа с рисунками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Регуляция пищеварения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органов пищеварения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35, отв на вопросы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Обмен веществ и энергии – основное свойство  всех живых  существ.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36, работа с дополнит лит-рой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37, заполнить таблицу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Энерготраты человека и пищевой рацион.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13</w:t>
            </w:r>
          </w:p>
          <w:p>
            <w:pPr>
              <w:pStyle w:val="Normal"/>
              <w:shd w:fill="FFFFFF" w:val="clear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«Составление пищевых рационов в зависимости от энерготрат»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38, решение задач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Кожа – наружный покровный орган.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39, работа с рис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Уход за кожей. Гигиена одежды и обуви.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Выделение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42, раб с рис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Анализаторы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Зрительный анализатор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«Иллюзия, связанная с бинокулярным зрением»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зрения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50, подготовить сообщения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Слуховой анализатор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51, раб с рис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Органы равновесия, кожно-мышечной чувствительности и вкуса.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Врожденные и приобретенные программы поведения.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«Выработка навыка зеркального письма»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Сон и сновидения. Особенности высшей нервной деятельности человека.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55, 56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Воля, эмоции, внимание.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16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 Измерение числа колебаний образа усеченной пирамиды»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Роль эндокринной регуляции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Функция желез внутренней секреции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59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Размножение. Половая система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60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Развитие зародыша и плода. Беременность и роды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61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Наследственные и врожденные заболевания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62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Развитие ребенка после рождения. Становление личности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 63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Интересы, склонности, способности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§ 64,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5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за курс 8 класса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Летние задания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ИТОГО: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margin">
                  <wp:posOffset>-71755</wp:posOffset>
                </wp:positionH>
                <wp:positionV relativeFrom="paragraph">
                  <wp:posOffset>175895</wp:posOffset>
                </wp:positionV>
                <wp:extent cx="4759325" cy="62928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325" cy="6292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7550" w:type="dxa"/>
                              <w:jc w:val="left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69"/>
                              <w:gridCol w:w="2693"/>
                              <w:gridCol w:w="1843"/>
                              <w:gridCol w:w="2045"/>
                            </w:tblGrid>
                            <w:tr>
                              <w:trPr/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Класс 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Часов по плану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Контрольные работы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Лабораторные работы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68 (+2ч)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spacing w:before="0" w:after="200"/>
                              <w:rPr>
                                <w:rFonts w:eastAsia="Calibri" w:cs="Calibri"/>
                              </w:rPr>
                            </w:pPr>
                            <w:r>
                              <w:rPr>
                                <w:rFonts w:eastAsia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3175" tIns="3175" rIns="3175" bIns="31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74.75pt;height:49.55pt;mso-wrap-distance-left:0pt;mso-wrap-distance-right:9pt;margin-top:13.85pt;mso-position-vertical-relative:text;margin-left:-5.65pt;mso-position-horizontal-relative:margin">
                <v:textbox inset="0.00347222222222222in,0.00347222222222222in,0.00347222222222222in,0.00347222222222222in">
                  <w:txbxContent>
                    <w:tbl>
                      <w:tblPr>
                        <w:tblW w:w="7550" w:type="dxa"/>
                        <w:jc w:val="left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insideH w:val="single" w:sz="4" w:space="0" w:color="000000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69"/>
                        <w:gridCol w:w="2693"/>
                        <w:gridCol w:w="1843"/>
                        <w:gridCol w:w="2045"/>
                      </w:tblGrid>
                      <w:tr>
                        <w:trPr/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Класс 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Часов по плану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Контрольные работы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Лабораторные работы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68 (+2ч)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insideH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16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spacing w:before="0" w:after="200"/>
                        <w:rPr>
                          <w:rFonts w:eastAsia="Calibri" w:cs="Calibri"/>
                        </w:rPr>
                      </w:pPr>
                      <w:r>
                        <w:rPr>
                          <w:rFonts w:eastAsia="Calibri" w:cs="Calibri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>
          <w:rFonts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rPr>
          <w:rFonts w:cs="Times New Roman"/>
          <w:b/>
          <w:b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  <w:lang w:eastAsia="ru-RU"/>
        </w:rPr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/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/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Содержание программы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Введение. Науки, изучающие человека. 2 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Человек как звено в ряду живых существ: общность в проявлении основных биологических функций, клеточном строении; схожесть плана строения организма человека и млекопитающих животных.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Науки о человеке: анатомия, физиология, психология, гигиена, медицина. История и методы изучения человека.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</w:t>
      </w:r>
      <w:r>
        <w:rPr>
          <w:rStyle w:val="C3"/>
          <w:color w:val="000000"/>
        </w:rPr>
        <w:t>Значение знаний о человеке для охраны его здоровья.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Происхождение человека</w:t>
      </w:r>
      <w:r>
        <w:rPr>
          <w:rStyle w:val="C3"/>
          <w:color w:val="000000"/>
        </w:rPr>
        <w:t>. 3 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Систематическое положение человека. Историческое прошлое людей. Человек как биологический вид: место и роль человека в системе органического мира; его сходство с животными и отличия от них. </w:t>
      </w:r>
      <w:r>
        <w:rPr>
          <w:color w:val="000000"/>
        </w:rPr>
        <w:br/>
      </w:r>
      <w:r>
        <w:rPr>
          <w:rStyle w:val="C3"/>
          <w:color w:val="000000"/>
        </w:rPr>
        <w:t>      Основные этапы эволюции человека. Влияние биологических и социальных факторов на эволюцию человека. Человеческие расы.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Строение и функции организма 5 ч</w:t>
      </w:r>
      <w:r>
        <w:rPr>
          <w:rStyle w:val="C3"/>
          <w:color w:val="000000"/>
        </w:rPr>
        <w:t>.  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Общий обзор организма. Уровни организации организма. Структура тела. Органы и системы органов. Клеточное строение организма. Внешняя и внутренняя среда.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Строение животной клетки. Строение и функции ядра. Органоиды клетки и их функции (клеточная мембрана, эндоплазматическая сеть, рибосомы, митохондрии, лизосомы). Деление клетки. Жизненные процессы клетки (обмен веществ и энергии, рост и развитие клетки, покой и возбуждение клеток). Ферменты.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Ткани (эпителиальная, соединительная, мышечная, нервная). Особенности строения и функции тканей. Рефлекторная регуляция. Центральная и периферическая нервная система. Рефлекс и рефлекторная дуга.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Нервная система. 5ч  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Значение и строение нервной системы. Центральная и периферическая нервная системы. Строение и функции отделов головного мозга и спинного мозга. Большие полушария головного мозга. Старая и новая кора больших полушарий. Соматический и автономный (вегетативный) отделы нервной системы. Симпатический и парасимпатический подотделы автономной нервной системы. Их взаимодействие.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Лабораторная работа: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«Пальценосовая проба и особенности движения, связанные с функцией мозжечка».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Опорно-двигательная система. 8 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Значение опорно-двигательной системы. Химический состав костей. Макроскопическое и микроскопическое строение кости. Типы костей. Скелет человека, его приспособления к прямохождению.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Функции скелета. Осевой скелет: череп, туловище. Скелет поясов и свободных конечностей: добавочный скелет. Типы соединения костей: неподвижные, полуподвижные, суставы.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Строение мышц и сухожилий. Обзор мышц человека. Работа скелетных мышц и их регуляция. Понятие о мышечной единице. Динамическая и статическая работа. Гиподинамия. Осанка. Предупреждение и лечение плоскостопия. Понятия: ушибы, переломы, растяжение связок, вывихи суставов, первая помощь.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Лабораторные работы:  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«Микроскопическое строение костей».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«Мышцы человеческого тела».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«Утомление при статической работе».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«Осанка и плоскостопие».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Внутренняя среда организма. 3 ч  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Понятие о внутренней среде организма: кровь, лимфа, тканевая жидкость – как внутренняя среда живого организма. Кровь – соединительная ткань. Значение крови и её состав. Клетки крови: эритроциты, тромбоциты, лейкоциты. Функции крови: транспортная, информационная, защитная, поддержание постоянства температуры тела, сохранение постоянства внутренней среды (гомеостаз). Болезни крови. Значение анализа крови для диагностики заболеваний. Лимфа, её движение, свойства и значение. Тканевая совместимость и переливание крови.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Кроветворные органы человека. Иммунная система человека. Иммунный ответ организма. Открытие и обоснование процесса фагоцитоза И.И. Мечниковым. Вакцинация. Инфекционные заболевания. Профилактика гриппа, СПИДа. Аллергические заболевания человека. Резус-фактор.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Кровеносная и лимфатическая системы. 7 ч  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    </w:t>
      </w:r>
      <w:r>
        <w:rPr>
          <w:rStyle w:val="C3"/>
          <w:color w:val="000000"/>
        </w:rPr>
        <w:t>Органы кровеносной системы: сердце, кровеносные сосуды: артерии вены и капилляры.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Лимфатическая система. Строение артерий, капилляров, вен и лимфатических сосудов.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Малый и большой круги кровообращения. Регуляция кровообращения.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Сердце, его строение и функции. Особенности мышечной ткани сердца. Клапаны сердца и их функции. Кровоснабжение и проводящая система сердца. Работа сердца. Пульс. Болезни сердца. Кровяное давление.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Влияние различных факторов окружающей среды на работу сердца. Курение и алкоголь – факторы риска. Первая помощь при стенокардии, кровотечениях.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17"/>
          <w:b/>
          <w:bCs/>
          <w:color w:val="000000"/>
        </w:rPr>
        <w:t>Лабораторные работы</w:t>
      </w:r>
      <w:r>
        <w:rPr>
          <w:rStyle w:val="C3"/>
          <w:color w:val="000000"/>
        </w:rPr>
        <w:t>: </w:t>
      </w:r>
      <w:r>
        <w:rPr>
          <w:rStyle w:val="C3"/>
          <w:color w:val="000000"/>
          <w:u w:val="single"/>
        </w:rPr>
        <w:t> 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«Функция венозных клапанов».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«Изменение скорости кровотока в сосудах ногтевого ложа».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«Реакция сердечно-сосудистой системы на дозированную нагрузку».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Дыхательная система. 5 ч</w:t>
      </w:r>
    </w:p>
    <w:p>
      <w:pPr>
        <w:pStyle w:val="C10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Значение дыхания. Строение и функции органов дыхания. Голосообразование. Инфекционные и хронические заболевания дыхательных путей. Лёгкие. Лёгочное и тканевое дыхание. Механизмы вдоха и выдоха. Регуляция дыхания: рефлекторная и гуморальная. Значение чистого воздуха для здоровья человека. Курение как фактор риска.</w:t>
      </w:r>
    </w:p>
    <w:p>
      <w:pPr>
        <w:pStyle w:val="C10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</w:t>
      </w:r>
      <w:r>
        <w:rPr>
          <w:rStyle w:val="C3"/>
          <w:color w:val="000000"/>
        </w:rPr>
        <w:t>Защита атмосферного воздуха от загрязнений. Источники загрязнения атмосферного  воздуха.</w:t>
      </w:r>
    </w:p>
    <w:p>
      <w:pPr>
        <w:pStyle w:val="C10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Основные заболевания дыхательной системы, их лечение и профилактика. Первая помощь при поражении органов дыхания. Искусственное дыхание.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Лабораторная работа: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«Измерение обхвата грудной клетки в состоянии вдоха и выдоха и ЖЕЛ».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Пищеварение. 6ч</w:t>
      </w:r>
      <w:r>
        <w:rPr>
          <w:rStyle w:val="C3"/>
          <w:color w:val="000000"/>
        </w:rPr>
        <w:t> 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Пища – источник энергии и строительного материала. Пищеварение. Строение и функции органов пищеварения. Питательные вещества и пищевые продукты. Рецепторы вкуса. Этапы процессов пищеварения.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Строение зубов. Уход за зубами. Заболевания зубов.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Пищеварительные железы: печень и поджелудочная железа. Нервная регуляция пищеварения. Условные и безусловные рефлексы. Гуморальная регуляция пищеварения.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Гигиена питания. Предупреждение желудочно-кишечных инфекций.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Обмен веществ и энергии. 3ч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Обмен веществ и энергии – основное свойство всех живых существ. Общая характеристика обмена веществ и энергии. Пластический и энергетический обмен, их взаимосвязь. Обмен жиров, углеводов, белков, воды, минеральных солей.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Витамины. Их роль в обмене веществ. Гиповитаминоз. Гипервитаминоз. Авитаминоз.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Энерготраты человека и пищевой рацион.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Лабораторная работа: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«Составление пищевых рационов в зависимости от энерготрат».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Покровные органы. Терморегуляция. Выделение. 4 ч  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 xml:space="preserve">    </w:t>
      </w:r>
      <w:r>
        <w:rPr>
          <w:rStyle w:val="C3"/>
          <w:color w:val="000000"/>
        </w:rPr>
        <w:t>Наружные покровы тела человека. Строение и функции кожи. Роль кожи в теплорегуляции. Уход за кожей. Гигиена одежды и обуви. Заболевания  кожи и их предупреждение.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  </w:t>
      </w:r>
      <w:r>
        <w:rPr>
          <w:rStyle w:val="C3"/>
          <w:color w:val="000000"/>
        </w:rPr>
        <w:t>Терморегуляция организма. Закаливание. Профилактика и первая помощь при тепловом, солнечном ударах, обморожении, электрошоке.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   </w:t>
      </w:r>
      <w:r>
        <w:rPr>
          <w:rStyle w:val="C3"/>
          <w:color w:val="000000"/>
        </w:rPr>
        <w:t>Значение выделения. Органы выделения. Почки, их строение и функции. Нефроны.</w:t>
      </w:r>
    </w:p>
    <w:p>
      <w:pPr>
        <w:pStyle w:val="C14"/>
        <w:shd w:fill="FFFFFF" w:val="clear"/>
        <w:spacing w:lineRule="auto" w:line="276" w:before="0" w:after="0"/>
        <w:jc w:val="both"/>
        <w:rPr/>
      </w:pPr>
      <w:r>
        <w:rPr>
          <w:rStyle w:val="C3"/>
          <w:color w:val="000000"/>
        </w:rPr>
        <w:t>Болезни органов выделения, их предупреждение.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Анализаторы. Органы чувств. 5 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Анализаторы. Строение и функции анализаторов. Значение анализаторов.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  </w:t>
      </w:r>
      <w:r>
        <w:rPr>
          <w:rStyle w:val="C3"/>
          <w:color w:val="000000"/>
        </w:rPr>
        <w:t>Зрительный анализатор. Значение зрения. Положение и строение глаза. Строение сетчатки. Корковая часть зрительного анализатора. Предупреждение глазных инфекций, близорукости и дальнозоркости, косоглазия. Катаракта. Травмы глаз.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Слуховой анализатор. Значение слуха. Строение органа слуха. Наружное ухо, среднее ухо, внутреннее ухо. Гигиена органов слуха.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 xml:space="preserve">    </w:t>
      </w:r>
      <w:r>
        <w:rPr>
          <w:rStyle w:val="C3"/>
          <w:color w:val="000000"/>
        </w:rPr>
        <w:t>Органы равновесия. Мышечное чувство. Кожная чувствительность. Обоняние. Орган вкуса. Иллюзия. Компенсация одних анализаторов другими.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Лабораторная работа: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«Иллюзия, связанная с бинокулярным зрением».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Высшая нервная деятельность. Поведение. Психика. 4ч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Понятие высшая нервная деятельность. И. М. Сеченов и И. П. Павлов, их вклад в разработку учения о высшей нервной деятельности. Рефлекс – основа нервной деятельности. Виды рефлексов. Торможение условного рефлекса. Метод условных рефлексов.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Разные формы торможения. Доминанта. Врождённые и приобретённые программы поведения.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Сон и сновидения. Потребности людей и животных. Речь. Речь как средство общения и как средство организации своего поведения.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Познавательные процессы: ощущения и восприятия, память, воображение, мышление.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Воля, эмоции, внимание.  Побудительная и тормозная функции воли. Внушаемость и негативизм. Эмоции, эмоциональные реакции, эмоциональные состояния и отношения.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 Стресс.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17"/>
          <w:b/>
          <w:bCs/>
          <w:color w:val="000000"/>
        </w:rPr>
        <w:t>Лабораторные работы: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«Выработка навыка зеркального письма».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«Измерение числа колебаний образа усечённой пирамиды в различных условиях».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Эндокринная система. 2 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  </w:t>
      </w:r>
      <w:r>
        <w:rPr>
          <w:rStyle w:val="C3"/>
          <w:color w:val="000000"/>
        </w:rPr>
        <w:t>Железы внутренней, внешней и смешанной секреции. Гормоны и их роль в обменных процессах. Нервно-гуморальная регуляция процессов жизнедеятельности организма как основа его целостности, связи со средой. Функция желёз внутренней секреции.</w:t>
      </w:r>
    </w:p>
    <w:p>
      <w:pPr>
        <w:pStyle w:val="C14"/>
        <w:shd w:fill="FFFFFF" w:val="clear"/>
        <w:spacing w:lineRule="auto" w:line="276" w:before="0" w:after="0"/>
        <w:jc w:val="center"/>
        <w:rPr/>
      </w:pPr>
      <w:r>
        <w:rPr>
          <w:rStyle w:val="C17"/>
          <w:b/>
          <w:bCs/>
          <w:color w:val="000000"/>
        </w:rPr>
        <w:t>Индивидуальное развитие организма. 5ч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     </w:t>
      </w:r>
      <w:r>
        <w:rPr>
          <w:rStyle w:val="C3"/>
          <w:color w:val="000000"/>
        </w:rPr>
        <w:t>Жизненные циклы организмов.  Размножение: бесполое и половое. Преимущество полового размножения. Система органов размножения; строение и гигиена.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Оплодотворение. Внутриутробное развитие, роды. Наследственные и врождённые заболевания. Болезни, передаваемые половым путём. СПИД. Сифилис. Гепатит В.</w:t>
      </w:r>
    </w:p>
    <w:p>
      <w:pPr>
        <w:pStyle w:val="C14"/>
        <w:shd w:fill="FFFFFF" w:val="clear"/>
        <w:spacing w:lineRule="auto" w:line="276" w:before="0" w:after="0"/>
        <w:rPr/>
      </w:pPr>
      <w:r>
        <w:rPr>
          <w:rStyle w:val="C3"/>
          <w:color w:val="000000"/>
        </w:rPr>
        <w:t>Рост и развитие ребёнка. Темперамент. Характер. Индивид и личность. Интересы, склонности, способности.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sectPr>
          <w:type w:val="nextPage"/>
          <w:pgSz w:w="11906" w:h="16838"/>
          <w:pgMar w:left="1134" w:right="567" w:header="0" w:top="851" w:footer="0" w:bottom="56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yle26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курса  «Биология. Человек» 8 класс</w:t>
      </w:r>
    </w:p>
    <w:tbl>
      <w:tblPr>
        <w:tblW w:w="1536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6"/>
        <w:gridCol w:w="4704"/>
        <w:gridCol w:w="4395"/>
        <w:gridCol w:w="2669"/>
        <w:gridCol w:w="2635"/>
      </w:tblGrid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п\п урока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раздела, тема урока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Содержание и форма контроля знаний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>ОУУН,  УУД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>
        <w:trPr>
          <w:trHeight w:val="14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Введение - 2 ч</w:t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Науки, изучающие организм человека.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Анатомия, физиология, психология и гигиена человека.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Знакомство с новыми науками: анатомия, физиология, психология, гигиена.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22"/>
            <w:bookmarkStart w:id="3" w:name="OLE_LINK27"/>
            <w:bookmarkStart w:id="4" w:name="OLE_LINK30"/>
            <w:bookmarkEnd w:id="2"/>
            <w:bookmarkEnd w:id="3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§1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Становление наук о человеке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Происхождение человека – 3 ч</w:t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Систематическое положение человека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текстом учебника, анализ анатомических таблиц, изучение биологической терминологии: таксоны, рудименты, атавизмы.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Историческое прошлое людей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заполнение таблицы   признаки людей на разных стадиях исторического развития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Расы человека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Выявление и изучение расовых признаков  европеоидной, монголоидной, негроидной рас.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Строение и функции организма – 1 час</w:t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Общий обзор организма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терминологии: уровни организации, структура, органы, системы органов, эндокринная система, гормоны, нервные импульсы.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Клеточное строение организма. Ткани – 4 часа</w:t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Строение клетки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клеточных органоидов, их строения и функциональных особенностей. Составление таблицы по теме урока.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Жизненные процессы клетки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Выявить особенности обмена веществ, роста и развития клеток.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Ткани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заполнение таблицы  по функциональным особенностям тканей организма.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</w:t>
            </w: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«Изучение клеток и тканей организма человека»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4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Рефлекторная регуляция органов и систем организма – 2 часа</w:t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Рефлекторная регуляция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терминологии: рефлекс, рецептор, рефлекторная дуга.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№2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«Самонаблюдение мигательного рефлекса и условия его проявления и торможения»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Нервная система человека – 5 часов</w:t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нервной системы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терминологии: потребности, активность, опознание объектов, субъективное отражение.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Строение головного мозга.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Пальценосовая проба и особенности движения, связанные с функцией мозжечка»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текста, составление опорного конспекта в тетради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Функции переднего мозга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составление таблицы по теме «Функции отделов мозга»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Соматический и автономный отделы  нервной системы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Опорно-двигательная система – 8 часов</w:t>
            </w:r>
          </w:p>
        </w:tc>
      </w:tr>
      <w:tr>
        <w:trPr>
          <w:trHeight w:val="56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ОДС, ее состав. Строение костей.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Изучить типы костей, особенности их строения.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4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«Микроскопическое строение кости»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3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Скелет человека. Осевой скелет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Изучение состава осевого скелета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Скелет поясов и свободных конечностей: добавочный скелет.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Изучение состава осевого скелета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8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Строение мышц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Изучение состава мышц человеческого тела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1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«Мышцы человеческого тела»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Работа скелетных мышц и их регуляция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6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«Утомление при статической работе»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Осанка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7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«Выявление нарушений осанки и плоскостопия»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в парах, выполнение лабораторной работы по инструктивной карточке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67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Внутренняя среда организма – 3 часа</w:t>
            </w:r>
          </w:p>
        </w:tc>
      </w:tr>
      <w:tr>
        <w:trPr>
          <w:trHeight w:val="5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Кровь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текста, составление ЛОК в тетради.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Борьба организма с инфекцией. Иммунитет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Запись в тетради  конспекта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Иммунология на службе здоровья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терминологии, знакомство с работами Л. Пастера, Э. Дженнера.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Кровеносная и лимфатическая системы организма – 7 часов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6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Транспортные системы организма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Выявление особенностей строения и функций артерий, капилляров, вен и лимфатических сосудов.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Круги кровообращения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текстом учебника, анатомическими таблицами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 №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«Функция венозных клапанов, изменение в тканях при перетяжках»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в парах, выполнение лабораторной работы по инструктивной карточке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Строение и работа сердца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Движение крови по сосудам. Регуляция кровоснабжения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9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«Измерение скорости кровотока в сосудах ногтевого ложа»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терминологии. Анализ  текста учебника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сердечно-сосудистой системы.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10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«Реакция ССС на дозированную нагрузку»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Побор дополнительного материала по ЗОЖ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Первая помощь при кровотечениях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 , составление ЛОК.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69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Дыхательная система – 5 часов</w:t>
            </w:r>
          </w:p>
        </w:tc>
      </w:tr>
      <w:tr>
        <w:trPr>
          <w:trHeight w:val="1397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Значение дыхания.  Органы дыхательной системы.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Подготовка дополнительной информации по теме инфекционные заболевания.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Легкие. Легочное и тканевое дыхание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составление опорного конспекта.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Регуляция дыхания. Охрана воздушной среды.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Подготовка дополнительной информации по теме  легочные заболевания.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Функциональные возможности дыхательной системы как показатель здоровья.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11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«Измерение обхвата грудной клетки во время вдоха и выдоха и  ЖЕЛ»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 составление памятки ПМП при электротравме, удушению, утопающему.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 по теме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«Строение и функции организма»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тестовой разноуровневой работы.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67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Пищеварительная система – 6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Питание и пищеварение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терминологии: пластический, энергетический обмен.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Пищеварение в ротовой полости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Подготовка дополнительной информации по теме   заболевания зубов.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Пищеварение в желудке и двенадцатиперстной кишке.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«Действие слюны на крахмал»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терминологии: пищевод, пепсин, сфинктер, трипсин, фермент.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Функции толстого и тонкого кишечника. Всасывание.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Анализ текста учебника составление ЛОК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Регуляция пищеварения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дополнительного материала по работам ученого Павлова И.П.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органов пищеварения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 , составление сводной таблицы по теме Заболевания ЖКТ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01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Обмен веществ и энергии – 3 часа</w:t>
            </w:r>
          </w:p>
        </w:tc>
      </w:tr>
      <w:tr>
        <w:trPr>
          <w:trHeight w:val="56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Обмен веществ и энергии – основное свойство  всех живых  существ.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Составление опорного конспекта по теме «Обмен веществ»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1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дополнительного материала по теме  урока, составление таблицы «Влияние витаминов на здоровье человека»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Энергозатраты человека и пищевой рацион.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Лабораторная работа № 13</w:t>
            </w:r>
          </w:p>
          <w:p>
            <w:pPr>
              <w:pStyle w:val="C14"/>
              <w:shd w:fill="FFFFFF" w:val="clear"/>
              <w:spacing w:lineRule="auto" w:line="276" w:before="0" w:after="0"/>
              <w:rPr/>
            </w:pPr>
            <w:r>
              <w:rPr>
                <w:rStyle w:val="C3"/>
                <w:color w:val="000000"/>
              </w:rPr>
              <w:t>«Составление пищевых рационов в зависимости от энерготрат»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Выполнение работы по инструктивной карточке, работа в парах  и индивидуально.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Покровные органы. Теплорегуляция – 3 часа</w:t>
            </w:r>
          </w:p>
        </w:tc>
      </w:tr>
      <w:tr>
        <w:trPr>
          <w:trHeight w:val="53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Кожа – наружный покровный орган.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 , составление Таблицы «Функции кожи»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Уход за кожей. Гигиена одежды и обуви.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Подбор и изучение дополнительного материала по теме урока. Составление таблицы «Кожные заболевания»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учебника. Подготовка дополнительной информации по теме «Закаливание»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Выделительная система – 1 час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Выделение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таблицами. Подготовка сообщений по теме «Предупреждение почечных заболеваний»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1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Анализаторы – 5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Анализаторы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биологической терминологии: анализатор, модальность, рецепторы, нервные пути, иллюзии, галлюцинации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Зрительный анализатор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14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«Иллюзия, связанная с бинокулярным зрением»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текста, работа с анатомическими таблицами.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58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Гигиена зрения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Подготовка и изучение дополнительной информации о заболеваниях глаз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Слуховой анализатор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работа с анатомическими таблицами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Органы равновесия, кожно-мышечной чувствительности и вкуса.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Высшая нервная деятельность. Поведение. Психика. 4 часа</w:t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Изучение открытий ученых : Сеченова И.М., Павлова И.П., Ухтомского А.А..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Врожденные и приобретенные программы поведения.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15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«Выработка навыка зеркального письма»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работа в парах, выполнение лабораторной работы по инструктивной карточке.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Сон и сновидения. Особенности высшей нервной деятельности человека.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Подготовка и изучение дополнительной информации по теме урока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Воля, эмоции, внимание.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Лабораторная работа № 16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 Измерение числа колебаний образа усеченной пирамиды»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учебника, работа в парах, выполнение лабораторной работы по инструктивной карточке.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Железы внутренней секреции – 2 часа</w:t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Роль эндокринной регуляции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Функция желез внутренней секреции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15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Индивидуальное развитие организма – 5 часов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Жизненные циклы. Размножение.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Развитие зародыша и плода. Беременность и роды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Работа с анатомическими таблицами, изучение биологической терминологии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Наследственные и врожденные заболевания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Подготовка дополнительного материала по теме урока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Развитие ребенка после рождения. Становление личности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Анализ текста учебника. Выполнение тестов на  определение типа темперамента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9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Интересы, склонности, способности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Проведение тестирования на выявление интересов и склонностей личности.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96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по теме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«Строение и функции организма»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Самостоятельное выполнение разноуровневых тестов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§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Style22"/>
        <w:spacing w:before="0" w:after="0"/>
        <w:rPr>
          <w:b/>
          <w:b/>
        </w:rPr>
      </w:pPr>
      <w:r>
        <w:rPr>
          <w:b/>
        </w:rPr>
        <w:t>ИТОГО:</w:t>
      </w:r>
    </w:p>
    <w:p>
      <w:pPr>
        <w:pStyle w:val="Style22"/>
        <w:spacing w:before="0" w:after="0"/>
        <w:rPr>
          <w:b/>
          <w:b/>
        </w:rPr>
      </w:pPr>
      <w:r>
        <w:rPr>
          <w:b/>
        </w:rPr>
      </w:r>
    </w:p>
    <w:tbl>
      <w:tblPr>
        <w:tblW w:w="7550" w:type="dxa"/>
        <w:jc w:val="left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9"/>
        <w:gridCol w:w="2693"/>
        <w:gridCol w:w="1843"/>
        <w:gridCol w:w="2045"/>
      </w:tblGrid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Часов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Лабораторные работы</w:t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68 (+2ч)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</w:tbl>
    <w:p>
      <w:pPr>
        <w:pStyle w:val="Style22"/>
        <w:spacing w:before="0" w:after="0"/>
        <w:rPr>
          <w:b/>
          <w:b/>
        </w:rPr>
      </w:pPr>
      <w:r>
        <w:rPr>
          <w:b/>
        </w:rPr>
      </w:r>
    </w:p>
    <w:p>
      <w:pPr>
        <w:pStyle w:val="Style22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uppressAutoHyphens w:val="true"/>
        <w:jc w:val="both"/>
        <w:rPr/>
      </w:pPr>
      <w:r>
        <w:rPr>
          <w:rFonts w:eastAsia="Arial Unicode MS" w:cs="Times New Roman" w:ascii="Times New Roman" w:hAnsi="Times New Roman"/>
          <w:b/>
          <w:sz w:val="24"/>
          <w:szCs w:val="24"/>
          <w:lang w:eastAsia="ar-SA"/>
        </w:rPr>
        <w:t>Учебник:</w:t>
      </w:r>
      <w:r>
        <w:rPr>
          <w:rFonts w:eastAsia="Arial Unicode MS" w:cs="Times New Roman" w:ascii="Times New Roman" w:hAnsi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hd w:fill="FFFFFF" w:val="clear"/>
          <w:lang w:eastAsia="ar-SA"/>
        </w:rPr>
        <w:t xml:space="preserve">–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ar-SA"/>
        </w:rPr>
        <w:t>В. В. Пасечник</w:t>
      </w:r>
      <w:r>
        <w:rPr>
          <w:rFonts w:eastAsia="Arial Unicode MS" w:cs="Times New Roman" w:ascii="Times New Roman" w:hAnsi="Times New Roman"/>
          <w:sz w:val="24"/>
          <w:szCs w:val="24"/>
          <w:lang w:eastAsia="ar-SA"/>
        </w:rPr>
        <w:t xml:space="preserve"> «Биология. Человек», 8 класс. изд. Дрофа, 2017</w:t>
      </w:r>
    </w:p>
    <w:p>
      <w:pPr>
        <w:pStyle w:val="Normal"/>
        <w:shd w:fill="FFFFFF" w:val="clear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fill="FFFFFF" w:val="clear"/>
          <w:lang w:eastAsia="ar-SA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pPr>
      <w:r>
        <w:rPr>
          <w:rFonts w:eastAsia="Calibri" w:cs="Times New Roman" w:ascii="Times New Roman" w:hAnsi="Times New Roman"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r>
    </w:p>
    <w:p>
      <w:pPr>
        <w:pStyle w:val="Style22"/>
        <w:spacing w:before="0" w:after="0"/>
        <w:rPr>
          <w:rFonts w:ascii="Times New Roman" w:hAnsi="Times New Roman" w:eastAsia="Calibri" w:cs="Times New Roman"/>
          <w:b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r>
    </w:p>
    <w:p>
      <w:pPr>
        <w:pStyle w:val="Style22"/>
        <w:spacing w:before="0" w:after="0"/>
        <w:rPr>
          <w:rFonts w:eastAsia="Calibri" w:cs="Times New Roman"/>
          <w:b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r>
    </w:p>
    <w:p>
      <w:pPr>
        <w:pStyle w:val="Style22"/>
        <w:spacing w:before="0" w:after="0"/>
        <w:rPr>
          <w:rFonts w:eastAsia="Calibri" w:cs="Times New Roman"/>
          <w:b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pPr>
      <w:r>
        <w:rPr>
          <w:rFonts w:eastAsia="Calibri" w:cs="Times New Roman"/>
          <w:b/>
          <w:bCs/>
          <w:color w:val="000000"/>
          <w:spacing w:val="-2"/>
          <w:sz w:val="24"/>
          <w:szCs w:val="24"/>
          <w:shd w:fill="FFFFFF" w:val="clear"/>
          <w:lang w:eastAsia="ar-SA"/>
        </w:rPr>
      </w:r>
    </w:p>
    <w:p>
      <w:pPr>
        <w:pStyle w:val="Style22"/>
        <w:spacing w:before="0" w:after="0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sectPr>
      <w:type w:val="nextPage"/>
      <w:pgSz w:orient="landscape" w:w="16838" w:h="11906"/>
      <w:pgMar w:left="567" w:right="851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eorg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entury Schoolbook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Times New Roman" w:hAnsi="Times New Roman" w:cs="Times New Roman"/>
      <w:b/>
      <w:i/>
      <w:sz w:val="40"/>
      <w:szCs w:val="20"/>
      <w:lang w:val="ru-RU" w:eastAsia="ru-RU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Times New Roman" w:hAnsi="Times New Roman" w:cs="Times New Roman"/>
      <w:sz w:val="40"/>
      <w:szCs w:val="20"/>
      <w:lang w:val="ru-RU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40" w:before="0" w:after="0"/>
      <w:jc w:val="center"/>
      <w:outlineLvl w:val="2"/>
    </w:pPr>
    <w:rPr>
      <w:rFonts w:ascii="Times New Roman" w:hAnsi="Times New Roman" w:cs="Times New Roman"/>
      <w:sz w:val="28"/>
      <w:szCs w:val="20"/>
      <w:lang w:val="ru-RU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jc w:val="center"/>
      <w:outlineLvl w:val="3"/>
    </w:pPr>
    <w:rPr>
      <w:rFonts w:ascii="Times New Roman" w:hAnsi="Times New Roman" w:cs="Times New Roman"/>
      <w:b/>
      <w:sz w:val="28"/>
      <w:szCs w:val="20"/>
      <w:lang w:val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cs="Aria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tyle10">
    <w:name w:val="Основной шрифт абзаца"/>
    <w:qFormat/>
    <w:rPr/>
  </w:style>
  <w:style w:type="character" w:styleId="Style11">
    <w:name w:val="Основной текст Знак"/>
    <w:qFormat/>
    <w:rPr>
      <w:rFonts w:ascii="Times New Roman" w:hAnsi="Times New Roman" w:eastAsia="Times New Roman" w:cs="Times New Roman"/>
      <w:sz w:val="96"/>
      <w:szCs w:val="24"/>
    </w:rPr>
  </w:style>
  <w:style w:type="character" w:styleId="FontStyle12">
    <w:name w:val="Font Style12"/>
    <w:qFormat/>
    <w:rPr>
      <w:rFonts w:ascii="Georgia" w:hAnsi="Georgia" w:cs="Georgia"/>
      <w:i/>
      <w:iCs/>
      <w:sz w:val="18"/>
      <w:szCs w:val="18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i/>
      <w:sz w:val="40"/>
      <w:szCs w:val="20"/>
      <w:lang w:val="ru-RU" w:eastAsia="ru-RU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40"/>
      <w:szCs w:val="20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41">
    <w:name w:val="Заголовок 4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сещённая гиперссылка"/>
    <w:rPr>
      <w:color w:val="800080"/>
      <w:u w:val="single"/>
    </w:rPr>
  </w:style>
  <w:style w:type="character" w:styleId="Subtitle">
    <w:name w:val="subtitle"/>
    <w:basedOn w:val="Style10"/>
    <w:qFormat/>
    <w:rPr/>
  </w:style>
  <w:style w:type="character" w:styleId="Em">
    <w:name w:val="em"/>
    <w:basedOn w:val="Style10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C17">
    <w:name w:val="c17"/>
    <w:qFormat/>
    <w:rPr/>
  </w:style>
  <w:style w:type="character" w:styleId="C3">
    <w:name w:val="c3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Lucida Sans Unicode" w:cs="Lohit Devanagari"/>
      <w:sz w:val="28"/>
      <w:szCs w:val="28"/>
    </w:rPr>
  </w:style>
  <w:style w:type="paragraph" w:styleId="Style18">
    <w:name w:val="Body Text"/>
    <w:basedOn w:val="Normal"/>
    <w:pPr>
      <w:spacing w:lineRule="auto" w:line="240" w:before="0" w:after="0"/>
      <w:jc w:val="center"/>
    </w:pPr>
    <w:rPr>
      <w:rFonts w:ascii="Times New Roman" w:hAnsi="Times New Roman" w:cs="Times New Roman"/>
      <w:sz w:val="96"/>
      <w:szCs w:val="24"/>
      <w:lang w:val="ru-RU"/>
    </w:rPr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1">
    <w:name w:val="Style3"/>
    <w:basedOn w:val="Normal"/>
    <w:qFormat/>
    <w:pPr>
      <w:widowControl w:val="false"/>
      <w:autoSpaceDE w:val="false"/>
      <w:spacing w:lineRule="exact" w:line="219" w:before="0" w:after="0"/>
      <w:ind w:left="0" w:right="0" w:firstLine="341"/>
      <w:jc w:val="both"/>
    </w:pPr>
    <w:rPr>
      <w:rFonts w:ascii="Century Schoolbook" w:hAnsi="Century Schoolbook" w:eastAsia="Calibri" w:cs="Century Schoolbook"/>
      <w:sz w:val="24"/>
      <w:szCs w:val="24"/>
    </w:rPr>
  </w:style>
  <w:style w:type="paragraph" w:styleId="Style23">
    <w:name w:val="Header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  <w:lang w:val="ru-RU"/>
    </w:rPr>
  </w:style>
  <w:style w:type="paragraph" w:styleId="Style24">
    <w:name w:val="Footer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  <w:lang w:val="ru-RU"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6">
    <w:name w:val="Без интервала"/>
    <w:qFormat/>
    <w:pPr>
      <w:widowControl/>
      <w:suppressAutoHyphens w:val="true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C14">
    <w:name w:val="c14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C10">
    <w:name w:val="c10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ogle.com/url?q=http%3A%2F%2Fwww.bio.1september.ru&amp;sa=D&amp;sntz=1&amp;usg=AFQjCNFqyFnYNUIq8aQdxOmhITnA5dmYZw" TargetMode="External"/><Relationship Id="rId3" Type="http://schemas.openxmlformats.org/officeDocument/2006/relationships/hyperlink" Target="http://www.google.com/url?q=http%3A%2F%2Fwww.bio.nature.ru&amp;sa=D&amp;sntz=1&amp;usg=AFQjCNF0Jrkn3Qmz_FD_atSyWu0ev679qQ" TargetMode="External"/><Relationship Id="rId4" Type="http://schemas.openxmlformats.org/officeDocument/2006/relationships/hyperlink" Target="http://www.google.com/url?q=http%3A%2F%2Fwww.edios.ru&amp;sa=D&amp;sntz=1&amp;usg=AFQjCNEJ3miY8giP521AUyCI2BCEjLfL2w" TargetMode="External"/><Relationship Id="rId5" Type="http://schemas.openxmlformats.org/officeDocument/2006/relationships/hyperlink" Target="http://www.google.com/url?q=http%3A%2F%2Fwww.km.ru%2Feducftion&amp;sa=D&amp;sntz=1&amp;usg=AFQjCNEfrkMjPoZ2fI0LiX00ikYf4n74V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qb5eiAH9Fh4AHcNnQow+buJmhnuS9ozRq9kMmMbRvh0=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Sjc150VF1KXvx1roL1EwsGDhxpOcsrJASaow/Z6PNdv5o86O4zg3zuLeerDtYHPW
OwfOAC9pNqADo7EGG8moyw==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7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G0n/CmQXwCQkY/ajvC32ZdUQgDw=</DigestValue>
      </Reference>
      <Reference URI="/word/document.xml?ContentType=application/vnd.openxmlformats-officedocument.wordprocessingml.document.main+xml">
        <DigestMethod Algorithm="http://www.w3.org/2000/09/xmldsig#sha1"/>
        <DigestValue>lH/hiCwTvEZbS1Qa8eq+t80IT0s=</DigestValue>
      </Reference>
      <Reference URI="/word/fontTable.xml?ContentType=application/vnd.openxmlformats-officedocument.wordprocessingml.fontTable+xml">
        <DigestMethod Algorithm="http://www.w3.org/2000/09/xmldsig#sha1"/>
        <DigestValue>/qj8dcNsw3w1gtLn79+DK/osYfM=</DigestValue>
      </Reference>
      <Reference URI="/word/numbering.xml?ContentType=application/vnd.openxmlformats-officedocument.wordprocessingml.numbering+xml">
        <DigestMethod Algorithm="http://www.w3.org/2000/09/xmldsig#sha1"/>
        <DigestValue>6sFRcE5W35lP/PUJ8GlkjKPwxYU=</DigestValue>
      </Reference>
      <Reference URI="/word/settings.xml?ContentType=application/vnd.openxmlformats-officedocument.wordprocessingml.settings+xml">
        <DigestMethod Algorithm="http://www.w3.org/2000/09/xmldsig#sha1"/>
        <DigestValue>V9YJS1SdKQ14ukxbtIRajT3JzfU=</DigestValue>
      </Reference>
      <Reference URI="/word/styles.xml?ContentType=application/vnd.openxmlformats-officedocument.wordprocessingml.styles+xml">
        <DigestMethod Algorithm="http://www.w3.org/2000/09/xmldsig#sha1"/>
        <DigestValue>qkJtixeQNYhDiY6gFr4LCIgY4IE=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Application>LibreOffice/5.3.6.1$Linux_X86_64 LibreOffice_project/30$Build-1</Application>
  <Pages>22</Pages>
  <Words>5525</Words>
  <Characters>37951</Characters>
  <CharactersWithSpaces>42944</CharactersWithSpaces>
  <Paragraphs>820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2012-01-13T19:15:00Z</dcterms:created>
  <dc:creator>фарида</dc:creator>
  <dc:description/>
  <dc:language>ru-RU</dc:language>
  <cp:lastModifiedBy/>
  <cp:lastPrinted>2019-10-02T13:25:00Z</cp:lastPrinted>
  <dcterms:modified xsi:type="dcterms:W3CDTF">2023-09-07T16:54:27Z</dcterms:modified>
  <cp:revision>100</cp:revision>
  <dc:subject/>
  <dc:title/>
</cp:coreProperties>
</file>