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15896096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6aa128e2-ef08-47b9-a55d-8964df1e2eb4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РЕСПУБЛИКИ ТЫВА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ГАНООРТ «Государственный лицей Республики Тыва»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Сергеева Н.А.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28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Хомушку О.Д.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Алдын-оол В.М.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№115-од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30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2146206)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«Информатика» (базовый уровень)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10 </w:t>
      </w:r>
      <w:r>
        <w:rPr>
          <w:rFonts w:ascii="Calibri" w:hAnsi="Calibri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11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aa5b1ab4-1ac3-4a92-b585-5aabbfc8fde5" w:id="2"/>
      <w:r>
        <w:rPr>
          <w:rFonts w:ascii="Times New Roman" w:hAnsi="Times New Roman"/>
          <w:b/>
          <w:i w:val="false"/>
          <w:color w:val="000000"/>
          <w:sz w:val="28"/>
        </w:rPr>
        <w:t>г. Кызыл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name="dca884f8-5612-45ab-9b28-a4c1c9ef6694" w:id="3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15896096" w:id="4"/>
    <w:p>
      <w:pPr>
        <w:sectPr>
          <w:pgSz w:w="11906" w:h="16383" w:orient="portrait"/>
        </w:sectPr>
      </w:pPr>
    </w:p>
    <w:bookmarkEnd w:id="4"/>
    <w:bookmarkEnd w:id="0"/>
    <w:bookmarkStart w:name="block-15896102" w:id="5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на уровне среднего общего образования даёт представление о целях, общей стратегии обучения, воспитания и развития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Информатика на уровне среднего общего образования отражает: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междисциплинарный характер информатики и информационной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содержании учебного предмета «Информатика» выделяются четыре тематических раздела.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 «Теоретические основы информатики»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основ логического и алгоритмического мышления;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6d191c0f-7a0e-48a8-b80d-063d85de251e" w:id="6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6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bookmarkStart w:name="block-15896102" w:id="7"/>
    <w:p>
      <w:pPr>
        <w:sectPr>
          <w:pgSz w:w="11906" w:h="16383" w:orient="portrait"/>
        </w:sectPr>
      </w:pPr>
    </w:p>
    <w:bookmarkEnd w:id="7"/>
    <w:bookmarkEnd w:id="5"/>
    <w:bookmarkStart w:name="block-15896098" w:id="8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10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Цифровая грамотность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Теоретические основы информатики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Информация, данные и знания. Универсальность дискретного представления информации. Двоичное кодирование. Равномерные и неравномерные коды. Условие Фано.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P-ичной системы счисления в десятичную. Алгоритм перевода конечной P-ичной дроби в десятичную. Алгоритм перевода целого числа из десятичной системы счисления в P-ичную.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Представление целых и вещественных чисел в памяти компьютера.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текстов. Кодировка ASCII. Однобайтные кодировки. Стандарт UNICODE. Кодировка UTF-8. Определение информационного объёма текстовых сообщений.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Обработка изображения и звука с использованием интернет-приложений.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Принципы построения и ред</w:t>
      </w:r>
      <w:bookmarkStart w:name="_Toc118725584" w:id="9"/>
      <w:bookmarkEnd w:id="9"/>
      <w:r>
        <w:rPr>
          <w:rFonts w:ascii="Times New Roman" w:hAnsi="Times New Roman"/>
          <w:b w:val="false"/>
          <w:i w:val="false"/>
          <w:color w:val="000000"/>
          <w:sz w:val="28"/>
        </w:rPr>
        <w:t>актирования трёхмерных моделей.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11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Цифровая грамотность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Теоретические основы информатики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графов и деревьев при описании объектов и процессов окружающего мира.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Алгоритмы и программирование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Этапы решения задач на компьютере. Язык программирования (Паскаль, Python, Java, C++, C#).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Обработка символьных данных. Встроенные функции языка программирования для обработки символьных строк.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Численное решение уравнений с помощью подбора параметра.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Многотабличные базы данных. Типы связей между таблицами. Запросы к многотабличным базам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bookmarkStart w:name="block-15896098" w:id="10"/>
    <w:p>
      <w:pPr>
        <w:sectPr>
          <w:pgSz w:w="11906" w:h="16383" w:orient="portrait"/>
        </w:sectPr>
      </w:pPr>
    </w:p>
    <w:bookmarkEnd w:id="10"/>
    <w:bookmarkEnd w:id="8"/>
    <w:bookmarkStart w:name="block-15896101" w:id="11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ПО ИНФОРМАТИКЕ НА УРОВНЕ СРЕДНЕГО ОБЩЕГО ОБРАЗОВАНИЯ (БАЗОВЫЙ УРОВЕНЬ)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гражданского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патриотического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духовно-нравственного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сформированность нравственного сознания, этического поведения;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эстетическое отношение к миру, включая эстетику научного и технического творчества;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физического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здорового и безопасного образа жизни, ответственного отношения к своему здоровью, в том числе и за счёт соблюдения требований безопасной эксплуатации средств информационных и коммуникационных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трудового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и способность к образованию и самообразованию на протяжении всей жизни;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базовые логические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самостоятельно формулировать и актуализировать проблему, рассматривать её всесторонне;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существенный признак или основания для сравнения, классификации и обобщения;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цели деятельности, задавать параметры и критерии их достижения;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выявлять закономерности и противоречия в рассматриваемых явлениях;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разрабатывать план решения проблемы с учётом анализа имеющихся материальных и нематериальных ресурсов;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развивать креативное мышление при решении жизненных проблем.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базовые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научного типа мышления, владение научной терминологией, ключевыми понятиями и методами;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оценку новым ситуациям, оценивать приобретённый опыт;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целенаправленный поиск переноса средств и способов действия в профессиональную среду;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переносить знания в познавательную и практическую области жизнедеятельности;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интегрировать знания из разных предметных областей;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распознавания и защиты информации, информационной безопасности личности.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общение: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коммуникации во всех сферах жизни;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способами общения и взаимодействия, аргументированно вести диалог;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развёрнуто и логично излагать свою точку зрения.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совместная деятельность: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цели совместной деятельности, организовывать и координировать действия по её достижению: составлять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 действий, распределять роли с учётом мнений участников, обсуждать результаты совместной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предлагать новые проекты, оценивать идеи с позиции новизны, оригинальности, практической значимости;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самоорганизация: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оценку новым ситуациям;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расширять рамки учебного предмета на основе личных предпочтений;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осознанный выбор, аргументировать его, брать ответственность за решение;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приобретённый опыт;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самоконтроль: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риски и своевременно принимать решения по их снижению;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мотивы и аргументы других при анализе результатов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принятия себя и других: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себя, понимая свои недостатки и достоинства;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мотивы и аргументы других при анализе результатов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своё право и право других на ошибку;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развивать способность понимать мир с позиции другого человека.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изучения курса информатики базового уровня </w:t>
      </w:r>
      <w:r>
        <w:rPr>
          <w:rFonts w:ascii="Times New Roman" w:hAnsi="Times New Roman"/>
          <w:b/>
          <w:i/>
          <w:color w:val="000000"/>
          <w:sz w:val="28"/>
        </w:rPr>
        <w:t>в 10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обучающимися будут достигнуты следующие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характеризовать большие данные, приводить примеры источников их получения и направления использования;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изучения курса информатики базового уровня </w:t>
      </w:r>
      <w:r>
        <w:rPr>
          <w:rFonts w:ascii="Times New Roman" w:hAnsi="Times New Roman"/>
          <w:b/>
          <w:i/>
          <w:color w:val="000000"/>
          <w:sz w:val="28"/>
        </w:rPr>
        <w:t>в 11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обучающимися будут достигнуты следующие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Python, Java, C++, C#),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ветвленияи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реализовывать на выбранном для изучения языке программирования высокого уровня (Паскаль, Python, Java, C++, C#)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bookmarkStart w:name="block-15896101" w:id="12"/>
    <w:p>
      <w:pPr>
        <w:sectPr>
          <w:pgSz w:w="11906" w:h="16383" w:orient="portrait"/>
        </w:sectPr>
      </w:pPr>
    </w:p>
    <w:bookmarkEnd w:id="12"/>
    <w:bookmarkEnd w:id="11"/>
    <w:bookmarkStart w:name="block-15896099" w:id="1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43"/>
        <w:gridCol w:w="2400"/>
        <w:gridCol w:w="1445"/>
        <w:gridCol w:w="2484"/>
        <w:gridCol w:w="2605"/>
        <w:gridCol w:w="3917"/>
      </w:tblGrid>
      <w:tr>
        <w:trPr>
          <w:trHeight w:val="300" w:hRule="atLeast"/>
          <w:trHeight w:val="144" w:hRule="atLeast"/>
        </w:trPr>
        <w:tc>
          <w:tcPr>
            <w:tcW w:w="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Цифровая грамотность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3"/>
        <w:gridCol w:w="2640"/>
        <w:gridCol w:w="1408"/>
        <w:gridCol w:w="2442"/>
        <w:gridCol w:w="2566"/>
        <w:gridCol w:w="3815"/>
      </w:tblGrid>
      <w:tr>
        <w:trPr>
          <w:trHeight w:val="300" w:hRule="atLeast"/>
          <w:trHeight w:val="144" w:hRule="atLeast"/>
        </w:trPr>
        <w:tc>
          <w:tcPr>
            <w:tcW w:w="50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0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Цифровая грамотность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социальной информатики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Информационное моделирование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Алгоритмы и программирование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таблицы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Базы данных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5896099" w:id="14"/>
    <w:p>
      <w:pPr>
        <w:sectPr>
          <w:pgSz w:w="16383" w:h="11906" w:orient="landscape"/>
        </w:sectPr>
      </w:pPr>
    </w:p>
    <w:bookmarkEnd w:id="14"/>
    <w:bookmarkEnd w:id="13"/>
    <w:bookmarkStart w:name="block-15896097" w:id="1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40"/>
        <w:gridCol w:w="2880"/>
        <w:gridCol w:w="1187"/>
        <w:gridCol w:w="2185"/>
        <w:gridCol w:w="2327"/>
        <w:gridCol w:w="1650"/>
        <w:gridCol w:w="2825"/>
      </w:tblGrid>
      <w:tr>
        <w:trPr>
          <w:trHeight w:val="300" w:hRule="atLeast"/>
          <w:trHeight w:val="144" w:hRule="atLeast"/>
        </w:trPr>
        <w:tc>
          <w:tcPr>
            <w:tcW w:w="37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Тенденции развития компьютерных технологий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Программное обеспечение компьютера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с файлами и папками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прикладным программным обеспечением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Двоичное кодирование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Подходы к измерению информации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Информационные процессы. Передача и хранение информации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информации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Системы, компоненты систем и их взаимодействие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счисления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 перевода чисел из P-ичной системы счисления в десятичную и обратно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Двоичная, восьмеричная и шестнадцатеричная системы счисления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операции в позиционных системах счисления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целых и вещественных чисел в памяти компьютера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текстов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изображений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звука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9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Высказывания. Логические операции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операции и операции над множествами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Законы алгебры логики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простейших логических уравнений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элементы компьютера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"Теоретические основы информатики"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Текстовый процессор и его базовые возможности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Коллективная работа с документом. Правила оформления реферата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Растровая графика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Векторная графика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и преобразование аудиовизуальных объектов. Компьютерные презентации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1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Принципы построения и редактирования трёхмерных моделей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24"/>
        <w:gridCol w:w="3040"/>
        <w:gridCol w:w="1161"/>
        <w:gridCol w:w="2153"/>
        <w:gridCol w:w="2297"/>
        <w:gridCol w:w="1625"/>
        <w:gridCol w:w="2794"/>
      </w:tblGrid>
      <w:tr>
        <w:trPr>
          <w:trHeight w:val="300" w:hRule="atLeast"/>
          <w:trHeight w:val="144" w:hRule="atLeast"/>
        </w:trPr>
        <w:tc>
          <w:tcPr>
            <w:tcW w:w="36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40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Веб-сайт. Веб-страница. Взаимодействие браузера с веб-сервером. Динамические страницы. Разработка интернет-приложений (сайтов). Сетевое хранение данных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деятельности в сети Интернет. Сервисы Интернета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Сетевой этикет. Проблема подлинности полученной информации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Государственные электронные сервисы и услуги. Открытые образовательные ресурсы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20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Техногенные и экономические угрозы, связанные с использованием ИКТ. Защита информации и информационная безопасность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Вредоносное программное обеспечение и способы борьбы с ним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Деревья. Дискретные игры двух игроков с полной информацией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программирования. Основные конструкции языка программирования. Типы данных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Ветвления. Составные условия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Циклы с условием. Циклы по переменной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1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Табличные величины (массивы)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Сортировка одномерного массива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Подпрограммы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Последовательность решения задач анализа данных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данных с помощью электронных таблиц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Компьютерно-математические модели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готовой компьютерной моделью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Численное решение уравнений с помощью подбора параметра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Работа с готовой базой данных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Перспективы развития компьютерных интеллектуальных систем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0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5896097" w:id="16"/>
    <w:p>
      <w:pPr>
        <w:sectPr>
          <w:pgSz w:w="16383" w:h="11906" w:orient="landscape"/>
        </w:sectPr>
      </w:pPr>
    </w:p>
    <w:bookmarkEnd w:id="16"/>
    <w:bookmarkEnd w:id="15"/>
    <w:bookmarkStart w:name="block-15896100" w:id="1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1b9c5cdb-18be-47f9-a030-9274be780126" w:id="18"/>
      <w:r>
        <w:rPr>
          <w:rFonts w:ascii="Times New Roman" w:hAnsi="Times New Roman"/>
          <w:b w:val="false"/>
          <w:i w:val="false"/>
          <w:color w:val="000000"/>
          <w:sz w:val="28"/>
        </w:rPr>
        <w:t>• Информатика, 11 класс/ Семакин И.Г., Хеннер Е.К., Шеина Т.Ю., Общество с ограниченной ответственностью «БИНОМ. Лаборатория знаний»; Акционерное общество «Издательство «Просвещение»</w:t>
      </w:r>
      <w:bookmarkEnd w:id="18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f632365d-4a21-4b78-8f28-ca90d8f5976c" w:id="19"/>
      <w:r>
        <w:rPr>
          <w:rFonts w:ascii="Times New Roman" w:hAnsi="Times New Roman"/>
          <w:b w:val="false"/>
          <w:i w:val="false"/>
          <w:color w:val="000000"/>
          <w:sz w:val="28"/>
        </w:rPr>
        <w:t>Информатика, 10 класс/ Семакин И.Г., Хеннер Е.К., Шеина Т.Ю., Общество с ограниченной ответственностью "Бином. Лаборатория знаний"; Акционерное общество "Издательство "Просвещение"</w:t>
      </w:r>
      <w:bookmarkEnd w:id="19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9b34b0d0-0ffe-481c-ad75-b4c2cd5f5c6b" w:id="20"/>
      <w:r>
        <w:rPr>
          <w:rFonts w:ascii="Times New Roman" w:hAnsi="Times New Roman"/>
          <w:b w:val="false"/>
          <w:i w:val="false"/>
          <w:color w:val="000000"/>
          <w:sz w:val="28"/>
        </w:rPr>
        <w:t>Информатика. УМК для старшей школы [Электронный ресурс] : 10–11 классы. Базовый уровень. Методическое пособие для учителя / Авторы-составители: М. С. Цветкова, И. Ю. Хлобыстова. —Эл. изд. — М. : БИНОМ. Лаборатория знаний, 2013. — 86 с. : ил.</w:t>
      </w:r>
      <w:bookmarkEnd w:id="20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bookmarkStart w:name="ba532c22-1d17-43cc-a9dc-9c9ea6316796" w:id="21"/>
      <w:r>
        <w:rPr>
          <w:rFonts w:ascii="Times New Roman" w:hAnsi="Times New Roman"/>
          <w:b w:val="false"/>
          <w:i w:val="false"/>
          <w:color w:val="000000"/>
          <w:sz w:val="28"/>
        </w:rPr>
        <w:t>Библиотека ЦОК: http://m.edsoo.ru</w:t>
      </w:r>
      <w:bookmarkEnd w:id="21"/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15896100" w:id="22"/>
    <w:p>
      <w:pPr>
        <w:sectPr>
          <w:pgSz w:w="11906" w:h="16383" w:orient="portrait"/>
        </w:sectPr>
      </w:pPr>
    </w:p>
    <w:bookmarkEnd w:id="22"/>
    <w:bookmarkEnd w:id="17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